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500 Landschaftsbau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